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180"/>
        <w:gridCol w:w="60"/>
        <w:gridCol w:w="140"/>
        <w:gridCol w:w="300"/>
        <w:gridCol w:w="56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40"/>
        <w:gridCol w:w="140"/>
        <w:gridCol w:w="140"/>
        <w:gridCol w:w="340"/>
        <w:gridCol w:w="320"/>
        <w:gridCol w:w="80"/>
        <w:gridCol w:w="2060"/>
        <w:gridCol w:w="500"/>
        <w:gridCol w:w="340"/>
        <w:gridCol w:w="60"/>
        <w:gridCol w:w="420"/>
        <w:gridCol w:w="60"/>
        <w:gridCol w:w="1220"/>
        <w:gridCol w:w="80"/>
        <w:gridCol w:w="300"/>
        <w:gridCol w:w="40"/>
        <w:gridCol w:w="40"/>
        <w:gridCol w:w="40"/>
        <w:gridCol w:w="300"/>
        <w:gridCol w:w="400"/>
      </w:tblGrid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120" w:type="dxa"/>
            <w:gridSpan w:val="6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16073747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37474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sz w:val="36"/>
              </w:rPr>
              <w:t>MURAT ÇİL</w:t>
            </w: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12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12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12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mcil@gelisim.edu.tr</w:t>
            </w: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/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t>:</w:t>
            </w:r>
          </w:p>
        </w:tc>
        <w:tc>
          <w:tcPr>
            <w:tcW w:w="58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1259B8" w:rsidTr="001259B8">
        <w:tblPrEx>
          <w:tblCellMar>
            <w:top w:w="0" w:type="dxa"/>
            <w:bottom w:w="0" w:type="dxa"/>
          </w:tblCellMar>
        </w:tblPrEx>
        <w:trPr>
          <w:gridAfter w:val="14"/>
          <w:wAfter w:w="5860" w:type="dxa"/>
          <w:trHeight w:hRule="exact" w:val="400"/>
        </w:trPr>
        <w:tc>
          <w:tcPr>
            <w:tcW w:w="40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3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6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5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9B8" w:rsidRDefault="001259B8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9B8" w:rsidRDefault="001259B8">
            <w:r>
              <w:t>:</w:t>
            </w:r>
          </w:p>
        </w:tc>
        <w:tc>
          <w:tcPr>
            <w:tcW w:w="400" w:type="dxa"/>
            <w:gridSpan w:val="2"/>
          </w:tcPr>
          <w:p w:rsidR="001259B8" w:rsidRDefault="001259B8">
            <w:pPr>
              <w:pStyle w:val="EMPTYCELLSTYLE"/>
            </w:pPr>
            <w:bookmarkStart w:id="0" w:name="_GoBack"/>
            <w:bookmarkEnd w:id="0"/>
          </w:p>
        </w:tc>
      </w:tr>
      <w:tr w:rsidR="001259B8" w:rsidTr="001259B8">
        <w:tblPrEx>
          <w:tblCellMar>
            <w:top w:w="0" w:type="dxa"/>
            <w:bottom w:w="0" w:type="dxa"/>
          </w:tblCellMar>
        </w:tblPrEx>
        <w:trPr>
          <w:gridAfter w:val="14"/>
          <w:wAfter w:w="5860" w:type="dxa"/>
          <w:trHeight w:hRule="exact" w:val="640"/>
        </w:trPr>
        <w:tc>
          <w:tcPr>
            <w:tcW w:w="40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3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6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18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6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1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30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259B8" w:rsidRDefault="001259B8">
            <w:pPr>
              <w:pStyle w:val="EMPTYCELLSTYLE"/>
            </w:pPr>
          </w:p>
        </w:tc>
        <w:tc>
          <w:tcPr>
            <w:tcW w:w="48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28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6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22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22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0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1259B8" w:rsidRDefault="001259B8">
            <w:pPr>
              <w:pStyle w:val="EMPTYCELLSTYLE"/>
            </w:pPr>
          </w:p>
        </w:tc>
        <w:tc>
          <w:tcPr>
            <w:tcW w:w="1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1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340" w:type="dxa"/>
          </w:tcPr>
          <w:p w:rsidR="001259B8" w:rsidRDefault="001259B8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259B8" w:rsidRDefault="001259B8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2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02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r>
              <w:rPr>
                <w:rFonts w:ascii="Verdana" w:eastAsia="Verdana" w:hAnsi="Verdana" w:cs="Verdana"/>
              </w:rPr>
              <w:t>UŞAK ÜNİVERSİTESİ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sz w:val="16"/>
              </w:rPr>
              <w:t>İLETİŞİM FAKÜLTESİ/RADYO TELEVİZYON VE SİNEMA BÖLÜMÜ/İLETİŞİM BİLİMLERİ ANABİLİM DALI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sz w:val="16"/>
              </w:rPr>
              <w:t>Tez adı: Yerel Yazılı Basın Özellikleri ve Sorunları: Uşak ve İlçeleri Üzerine Bir Çalışma  (2017) Tez Danışmanı:(ÖNDER DENİZ)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02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r>
              <w:rPr>
                <w:rFonts w:ascii="Verdana" w:eastAsia="Verdana" w:hAnsi="Verdana" w:cs="Verdana"/>
              </w:rPr>
              <w:t>SELÇUK ÜNİVERSİTESİ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sz w:val="16"/>
              </w:rPr>
              <w:t>İLETİŞİM FAKÜLTESİ/RADYO, SİNEMA VE TELEVİZYON BÖLÜMÜ/RADYO, TELEVİZYON VE SİNEMA PR.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1/Temmuz/2010</w:t>
            </w: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4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020" w:type="dxa"/>
            <w:gridSpan w:val="3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YÜKSEKOKULU/GÖRSEL, İŞİTSEL TEKNİKLER VE MEDYA YAPIMCILIĞI BÖLÜMÜ)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2016 </w:t>
            </w:r>
          </w:p>
        </w:tc>
        <w:tc>
          <w:tcPr>
            <w:tcW w:w="77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</w:t>
            </w: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2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STAJ KOMİSYON ÜYELİĞİ</w:t>
            </w:r>
          </w:p>
        </w:tc>
        <w:tc>
          <w:tcPr>
            <w:tcW w:w="76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rPr>
                <w:sz w:val="16"/>
              </w:rPr>
              <w:t>2018</w:t>
            </w: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76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3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7C66" w:rsidRDefault="008E5318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BASIN FOTOĞRAFÇILIĞI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REKLAMCILIK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HABER TOPLAMA VE YAZMA TEKNİKLERİ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KURUMSAL İLETİŞİM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6</w:t>
            </w: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4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5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MESLEK ETİĞİ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ÇEKİM TEKNİKLERİ 1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BELGESEL FOTOĞRAF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ÇEKİM TEKNİKLERİ 2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9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Temel Fotoğraf 2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Kurumsal İletişim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Film Yapımı ve Sinema Tarihi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Temel Fotoğraf 1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Meslek Etiği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Fotoğraf Teknikleri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Temel İletişim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 xml:space="preserve">Senaryo 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2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66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</w:rPr>
              <w:t>Çekim Teknikleri 3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79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9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1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>2015-2016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b/>
                <w:sz w:val="16"/>
              </w:rPr>
              <w:t>Sorumlu Yazı İleri Müdürlüğü</w:t>
            </w: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1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7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 xml:space="preserve">Uşak Olay Medya Matbaacılık Ltd. Şti. A.Ş, Yapılan gazetelerin çıkarılmasını sağlamak, yapılan haberlerin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prosedüre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ve kanunlara uygunluğunu denetlemek. , (Ticari (Özel))</w:t>
            </w: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12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>2010-2015</w:t>
            </w:r>
          </w:p>
        </w:tc>
        <w:tc>
          <w:tcPr>
            <w:tcW w:w="20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b/>
                <w:sz w:val="16"/>
              </w:rPr>
              <w:t>Sorumlu Yazı İşleri Müdürü</w:t>
            </w: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12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F37C66">
            <w:pPr>
              <w:pStyle w:val="EMPTYCELLSTYLE"/>
            </w:pPr>
          </w:p>
        </w:tc>
        <w:tc>
          <w:tcPr>
            <w:tcW w:w="71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C66" w:rsidRDefault="008E5318">
            <w:r>
              <w:rPr>
                <w:rFonts w:ascii="Verdana" w:eastAsia="Verdana" w:hAnsi="Verdana" w:cs="Verdana"/>
                <w:sz w:val="18"/>
              </w:rPr>
              <w:t>Besni Ekspres Gazetesi , Gazetelerin çıkmasını sağlamak, yapılan haberleri prosedüre ve yasalara uygunluğunu incelemek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(Ticari (Özel))</w:t>
            </w: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7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072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2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  <w:tr w:rsidR="00F37C66" w:rsidTr="001259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0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5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9"/>
          </w:tcPr>
          <w:p w:rsidR="00F37C66" w:rsidRDefault="00F37C66">
            <w:pPr>
              <w:pStyle w:val="EMPTYCELLSTYLE"/>
            </w:pPr>
          </w:p>
        </w:tc>
        <w:tc>
          <w:tcPr>
            <w:tcW w:w="62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3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14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F37C66" w:rsidRDefault="00F37C66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37C66" w:rsidRDefault="00F37C66">
            <w:pPr>
              <w:pStyle w:val="EMPTYCELLSTYLE"/>
            </w:pPr>
          </w:p>
        </w:tc>
        <w:tc>
          <w:tcPr>
            <w:tcW w:w="60" w:type="dxa"/>
          </w:tcPr>
          <w:p w:rsidR="00F37C66" w:rsidRDefault="00F37C66">
            <w:pPr>
              <w:pStyle w:val="EMPTYCELLSTYLE"/>
            </w:pPr>
          </w:p>
        </w:tc>
        <w:tc>
          <w:tcPr>
            <w:tcW w:w="2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C66" w:rsidRDefault="008E5318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F37C66" w:rsidRDefault="00F37C66">
            <w:pPr>
              <w:pStyle w:val="EMPTYCELLSTYLE"/>
            </w:pPr>
          </w:p>
        </w:tc>
      </w:tr>
    </w:tbl>
    <w:p w:rsidR="008E5318" w:rsidRDefault="008E5318"/>
    <w:sectPr w:rsidR="008E531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66"/>
    <w:rsid w:val="001259B8"/>
    <w:rsid w:val="008E5318"/>
    <w:rsid w:val="0094088E"/>
    <w:rsid w:val="00F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0B7A"/>
  <w15:docId w15:val="{B85477D6-AD27-4287-9377-445432CC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mcil</dc:creator>
  <cp:lastModifiedBy>mcil</cp:lastModifiedBy>
  <cp:revision>2</cp:revision>
  <dcterms:created xsi:type="dcterms:W3CDTF">2018-05-30T09:45:00Z</dcterms:created>
  <dcterms:modified xsi:type="dcterms:W3CDTF">2018-05-30T09:45:00Z</dcterms:modified>
</cp:coreProperties>
</file>